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F6" w:rsidRPr="00C711F6" w:rsidRDefault="00C711F6" w:rsidP="00C711F6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424242"/>
          <w:sz w:val="27"/>
          <w:szCs w:val="27"/>
          <w:lang w:eastAsia="en-IN"/>
        </w:rPr>
      </w:pPr>
      <w:r w:rsidRPr="00C711F6">
        <w:rPr>
          <w:rFonts w:ascii="Times New Roman" w:eastAsia="Times New Roman" w:hAnsi="Times New Roman" w:cs="Times New Roman"/>
          <w:color w:val="424242"/>
          <w:sz w:val="27"/>
          <w:szCs w:val="27"/>
          <w:lang w:eastAsia="en-IN"/>
        </w:rPr>
        <w:t>Refund &amp; cancellation policy</w:t>
      </w:r>
    </w:p>
    <w:p w:rsidR="00C711F6" w:rsidRPr="00C711F6" w:rsidRDefault="00C711F6" w:rsidP="00C711F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C711F6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The Refund &amp; Cancellation policy for all payments made towards account opening using the payment gateway shall stand as under:</w:t>
      </w:r>
    </w:p>
    <w:p w:rsidR="00C711F6" w:rsidRPr="00C711F6" w:rsidRDefault="00C711F6" w:rsidP="00C71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C711F6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The Fees paid towards account opening charges for enabling equities as well as commodities is non-refundable.</w:t>
      </w:r>
    </w:p>
    <w:p w:rsidR="00C711F6" w:rsidRPr="00C711F6" w:rsidRDefault="0087729A" w:rsidP="00877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bookmarkStart w:id="0" w:name="_GoBack"/>
      <w:bookmarkEnd w:id="0"/>
      <w:r w:rsidRPr="0087729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In case your account in not opened by Maverick team after 15th working day of receipt of all supporting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documents and receipt of all du</w:t>
      </w:r>
      <w:r w:rsidRPr="0087729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e authorizations from you, you may request for a full refund of the charges as paid by you to Maverick towards account opening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.</w:t>
      </w:r>
    </w:p>
    <w:p w:rsidR="00C711F6" w:rsidRPr="00C711F6" w:rsidRDefault="00C711F6" w:rsidP="00C71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C711F6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In case you have paid the charges relating to account opening multiple times, please create a ticket </w:t>
      </w:r>
      <w:hyperlink r:id="rId5" w:history="1">
        <w:r w:rsidRPr="00C711F6">
          <w:rPr>
            <w:rFonts w:ascii="Times New Roman" w:eastAsia="Times New Roman" w:hAnsi="Times New Roman" w:cs="Times New Roman"/>
            <w:color w:val="387ED1"/>
            <w:sz w:val="24"/>
            <w:szCs w:val="24"/>
            <w:u w:val="single"/>
            <w:lang w:eastAsia="en-IN"/>
          </w:rPr>
          <w:t>here</w:t>
        </w:r>
      </w:hyperlink>
      <w:r w:rsidRPr="00C711F6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 and we will initiate the necessary procedure to refund your money.</w:t>
      </w:r>
    </w:p>
    <w:p w:rsidR="00C711F6" w:rsidRPr="00C711F6" w:rsidRDefault="00C711F6" w:rsidP="00C711F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C711F6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Note: The completion of the refund procedure is subject to agencies such as banks, payment gateways.</w:t>
      </w:r>
    </w:p>
    <w:p w:rsidR="004B7163" w:rsidRDefault="004B7163"/>
    <w:sectPr w:rsidR="004B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CE"/>
    <w:multiLevelType w:val="multilevel"/>
    <w:tmpl w:val="3C4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BC"/>
    <w:rsid w:val="000E50BC"/>
    <w:rsid w:val="002E37B7"/>
    <w:rsid w:val="004B7163"/>
    <w:rsid w:val="0087729A"/>
    <w:rsid w:val="00C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778D"/>
  <w15:chartTrackingRefBased/>
  <w15:docId w15:val="{D222252C-74ED-44E8-BD02-A8ECA2D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1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11F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text-grey">
    <w:name w:val="text-grey"/>
    <w:basedOn w:val="Normal"/>
    <w:rsid w:val="00C7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711F6"/>
    <w:rPr>
      <w:color w:val="0000FF"/>
      <w:u w:val="single"/>
    </w:rPr>
  </w:style>
  <w:style w:type="paragraph" w:customStyle="1" w:styleId="text-small">
    <w:name w:val="text-small"/>
    <w:basedOn w:val="Normal"/>
    <w:rsid w:val="00C7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zerodha.com/category/account-opening/online-account-opening/articles/can-i-claim-for-a-refund-of-my-account-opening-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2023-07-03T11:15:00Z</dcterms:created>
  <dcterms:modified xsi:type="dcterms:W3CDTF">2023-07-04T06:38:00Z</dcterms:modified>
</cp:coreProperties>
</file>